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D" w:rsidRDefault="002075A9" w:rsidP="00EC543D">
      <w:pPr>
        <w:spacing w:line="360" w:lineRule="auto"/>
        <w:ind w:left="567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5.7pt;margin-top:11.5pt;width:206.25pt;height:73.25pt;z-index:-251658752" fillcolor="#c00000" strokecolor="#451b03">
            <v:fill color2="#e7d7cd"/>
            <v:shadow color="#868686"/>
            <v:textpath style="font-family:&quot;Arial&quot;;font-size:16pt;font-weight:bold;v-text-align:left;v-text-kern:t" trim="t" fitpath="t" string="ПЕРМСКИЙ&#10;ГОСУДАРСТВЕННЫЙ &#10;НАЦИОНАЛЬНЫЙ &#10;ИССЛЕДОВАТЕЛЬСКИЙ&#10;УНИВЕРСИТЕТ "/>
            <w10:wrap type="square"/>
          </v:shape>
        </w:pict>
      </w:r>
      <w:r w:rsidR="00210BA1">
        <w:rPr>
          <w:noProof/>
        </w:rPr>
        <w:drawing>
          <wp:inline distT="0" distB="0" distL="0" distR="0" wp14:anchorId="275A16A5" wp14:editId="46239082">
            <wp:extent cx="1852295" cy="1238250"/>
            <wp:effectExtent l="0" t="0" r="0" b="0"/>
            <wp:docPr id="4" name="Рисунок 4" descr="H:\Documents and Settings\piankova\Рабочий стол\обрез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:\Documents and Settings\piankova\Рабочий стол\обрезок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3D" w:rsidRDefault="00210BA1" w:rsidP="00EC54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CD5F20" wp14:editId="55C6F0A4">
            <wp:extent cx="5940425" cy="521090"/>
            <wp:effectExtent l="0" t="0" r="3175" b="0"/>
            <wp:docPr id="6" name="Рисунок 6" descr="C:\Users\ozhgibesova\Desktop\ПЕРЕПИСКА\Титу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zhgibesova\Desktop\ПЕРЕПИСКА\Титул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3D" w:rsidRDefault="00EC543D" w:rsidP="00EC54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43D" w:rsidRDefault="00EC543D" w:rsidP="00210BA1">
      <w:pPr>
        <w:autoSpaceDE w:val="0"/>
        <w:autoSpaceDN w:val="0"/>
        <w:adjustRightInd w:val="0"/>
        <w:jc w:val="center"/>
        <w:rPr>
          <w:b/>
          <w:bCs/>
          <w:color w:val="264D74"/>
          <w:sz w:val="28"/>
          <w:szCs w:val="28"/>
        </w:rPr>
      </w:pPr>
      <w:r>
        <w:rPr>
          <w:b/>
          <w:bCs/>
          <w:color w:val="264D74"/>
          <w:sz w:val="28"/>
          <w:szCs w:val="28"/>
        </w:rPr>
        <w:t xml:space="preserve">Информационное письмо о выпуске сборника </w:t>
      </w:r>
      <w:r w:rsidR="00A66528">
        <w:rPr>
          <w:b/>
          <w:bCs/>
          <w:color w:val="264D74"/>
          <w:sz w:val="28"/>
          <w:szCs w:val="28"/>
        </w:rPr>
        <w:t xml:space="preserve">научных </w:t>
      </w:r>
      <w:r>
        <w:rPr>
          <w:b/>
          <w:bCs/>
          <w:color w:val="264D74"/>
          <w:sz w:val="28"/>
          <w:szCs w:val="28"/>
        </w:rPr>
        <w:t>статей</w:t>
      </w:r>
    </w:p>
    <w:p w:rsidR="00EC543D" w:rsidRDefault="00EC543D" w:rsidP="00210BA1">
      <w:pPr>
        <w:autoSpaceDE w:val="0"/>
        <w:autoSpaceDN w:val="0"/>
        <w:adjustRightInd w:val="0"/>
        <w:jc w:val="center"/>
        <w:rPr>
          <w:b/>
          <w:bCs/>
          <w:color w:val="264D74"/>
          <w:sz w:val="28"/>
          <w:szCs w:val="28"/>
        </w:rPr>
      </w:pPr>
      <w:r>
        <w:rPr>
          <w:b/>
          <w:bCs/>
          <w:color w:val="264D74"/>
          <w:sz w:val="28"/>
          <w:szCs w:val="28"/>
        </w:rPr>
        <w:t>«Стратегическое и проектное управление»</w:t>
      </w:r>
    </w:p>
    <w:p w:rsidR="00EC543D" w:rsidRDefault="00EC543D" w:rsidP="00EC543D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EC543D" w:rsidRDefault="00EC543D" w:rsidP="00A665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Уважаемые коллеги!</w:t>
      </w:r>
      <w:bookmarkStart w:id="0" w:name="_GoBack"/>
      <w:bookmarkEnd w:id="0"/>
    </w:p>
    <w:p w:rsidR="00EC543D" w:rsidRDefault="00EC543D" w:rsidP="00EC543D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EC543D" w:rsidRDefault="00EC543D" w:rsidP="00A66528">
      <w:pPr>
        <w:autoSpaceDE w:val="0"/>
        <w:autoSpaceDN w:val="0"/>
        <w:adjustRightInd w:val="0"/>
        <w:ind w:firstLine="709"/>
        <w:jc w:val="both"/>
      </w:pPr>
      <w:r>
        <w:t xml:space="preserve">На кафедре менеджмента Пермского государственного национального исследовательского университета планируется к изданию ежегодный сборник статей «Стратегическое и проектное управление», </w:t>
      </w:r>
      <w:r>
        <w:rPr>
          <w:b/>
        </w:rPr>
        <w:t xml:space="preserve">который входит в систему «Российский индекс научного цитирования» (РИНЦ). </w:t>
      </w:r>
      <w:r>
        <w:t>Приглашаем Вас принять участие в публикации сборника.</w:t>
      </w:r>
    </w:p>
    <w:p w:rsidR="00EC543D" w:rsidRDefault="00EC543D" w:rsidP="00A66528">
      <w:pPr>
        <w:autoSpaceDE w:val="0"/>
        <w:autoSpaceDN w:val="0"/>
        <w:adjustRightInd w:val="0"/>
        <w:ind w:firstLine="709"/>
        <w:jc w:val="both"/>
      </w:pPr>
      <w:r>
        <w:t>Статьи принимаются</w:t>
      </w:r>
      <w:r>
        <w:rPr>
          <w:b/>
          <w:color w:val="993300"/>
        </w:rPr>
        <w:t xml:space="preserve"> до </w:t>
      </w:r>
      <w:r w:rsidR="00951DCB">
        <w:rPr>
          <w:b/>
          <w:color w:val="993300"/>
        </w:rPr>
        <w:t>2</w:t>
      </w:r>
      <w:r>
        <w:rPr>
          <w:b/>
          <w:color w:val="993300"/>
        </w:rPr>
        <w:t xml:space="preserve"> декабря 2018 года.</w:t>
      </w:r>
      <w:r>
        <w:t xml:space="preserve"> </w:t>
      </w:r>
    </w:p>
    <w:p w:rsidR="00EC543D" w:rsidRDefault="00EC543D" w:rsidP="00A66528">
      <w:pPr>
        <w:autoSpaceDE w:val="0"/>
        <w:autoSpaceDN w:val="0"/>
        <w:adjustRightInd w:val="0"/>
        <w:spacing w:before="120"/>
        <w:jc w:val="center"/>
        <w:rPr>
          <w:b/>
          <w:i/>
          <w:iCs/>
        </w:rPr>
      </w:pPr>
      <w:r>
        <w:rPr>
          <w:b/>
          <w:i/>
          <w:iCs/>
        </w:rPr>
        <w:t>Правила оформления статей</w:t>
      </w:r>
    </w:p>
    <w:p w:rsidR="00EC543D" w:rsidRDefault="00EC543D" w:rsidP="00A66528">
      <w:pPr>
        <w:autoSpaceDE w:val="0"/>
        <w:autoSpaceDN w:val="0"/>
        <w:adjustRightInd w:val="0"/>
        <w:ind w:firstLine="709"/>
        <w:jc w:val="both"/>
      </w:pPr>
      <w:r>
        <w:t>Статьи должны быть ориентированы на решение проблем разработки моделей и систем стратегического и проектного управления конкурентным развитием организаций и территорий в условиях перехода к киберфизическим технологиям производства и цифровой экономике. Они должны содержать: постановку проблемы, предлагаемую автором методику анализа и решения проблемы, оценку возможностей и ограничений данной методики, указания места апробации, если она проводилась.</w:t>
      </w:r>
    </w:p>
    <w:p w:rsidR="00EC543D" w:rsidRDefault="00EC543D" w:rsidP="00A66528">
      <w:pPr>
        <w:ind w:firstLine="709"/>
        <w:jc w:val="both"/>
        <w:rPr>
          <w:spacing w:val="20"/>
          <w:sz w:val="18"/>
          <w:szCs w:val="18"/>
        </w:rPr>
      </w:pPr>
      <w:r>
        <w:t>Статьи должны представлять собой связный текст объемом до 10 машинописных страниц. Название файла должно содержать фамилию автора. Статьи и заявки направляйте по электронной почте</w:t>
      </w:r>
      <w:r>
        <w:rPr>
          <w:color w:val="000000"/>
        </w:rPr>
        <w:t xml:space="preserve"> </w:t>
      </w:r>
      <w:proofErr w:type="spellStart"/>
      <w:r w:rsidR="00811F1D">
        <w:rPr>
          <w:rFonts w:ascii="Georgia" w:hAnsi="Georgia"/>
          <w:sz w:val="20"/>
          <w:szCs w:val="20"/>
        </w:rPr>
        <w:t>Шварёвой</w:t>
      </w:r>
      <w:proofErr w:type="spellEnd"/>
      <w:r w:rsidR="00811F1D">
        <w:rPr>
          <w:rFonts w:ascii="Georgia" w:hAnsi="Georgia"/>
          <w:sz w:val="20"/>
          <w:szCs w:val="20"/>
        </w:rPr>
        <w:t xml:space="preserve"> Виктории Викторовне по адресу: </w:t>
      </w:r>
      <w:hyperlink r:id="rId10" w:history="1">
        <w:r w:rsidR="00811F1D">
          <w:rPr>
            <w:rStyle w:val="a3"/>
            <w:rFonts w:ascii="Georgia" w:hAnsi="Georgia"/>
            <w:b/>
            <w:i/>
            <w:sz w:val="20"/>
            <w:szCs w:val="20"/>
          </w:rPr>
          <w:t>manager.psu@mail.ru</w:t>
        </w:r>
      </w:hyperlink>
      <w:r w:rsidR="00811F1D">
        <w:rPr>
          <w:rFonts w:ascii="Georgia" w:hAnsi="Georgia"/>
          <w:b/>
          <w:i/>
          <w:sz w:val="20"/>
          <w:szCs w:val="20"/>
        </w:rPr>
        <w:t xml:space="preserve"> (тел. 89027962062) </w:t>
      </w:r>
      <w:r>
        <w:rPr>
          <w:bCs/>
          <w:color w:val="993300"/>
        </w:rPr>
        <w:t>с темой «статья в сборник СПУ-2018»</w:t>
      </w:r>
      <w:r>
        <w:t>.</w:t>
      </w:r>
    </w:p>
    <w:p w:rsidR="00811F1D" w:rsidRDefault="00811F1D" w:rsidP="00A66528">
      <w:pPr>
        <w:suppressAutoHyphens/>
        <w:ind w:firstLine="709"/>
        <w:jc w:val="both"/>
        <w:rPr>
          <w:rFonts w:ascii="Georgia" w:hAnsi="Georgia"/>
          <w:sz w:val="20"/>
          <w:szCs w:val="20"/>
        </w:rPr>
      </w:pPr>
    </w:p>
    <w:p w:rsidR="00EC543D" w:rsidRDefault="00EC543D" w:rsidP="00EC543D">
      <w:pPr>
        <w:rPr>
          <w:rFonts w:ascii="Georgia" w:hAnsi="Georgia"/>
          <w:b/>
          <w:bCs/>
          <w:color w:val="000000"/>
        </w:rPr>
      </w:pPr>
    </w:p>
    <w:p w:rsidR="00EC543D" w:rsidRDefault="00EC543D" w:rsidP="00EC543D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Требования к оформлению статьи: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текстовый редактор </w:t>
      </w:r>
      <w:r>
        <w:rPr>
          <w:sz w:val="22"/>
          <w:szCs w:val="22"/>
          <w:lang w:val="en-US"/>
        </w:rPr>
        <w:t>MS Word</w:t>
      </w:r>
      <w:r>
        <w:rPr>
          <w:sz w:val="22"/>
          <w:szCs w:val="22"/>
        </w:rPr>
        <w:t xml:space="preserve"> 2003;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объём статьи до 10 страниц, </w:t>
      </w:r>
      <w:r>
        <w:rPr>
          <w:b/>
          <w:sz w:val="22"/>
          <w:szCs w:val="22"/>
          <w:u w:val="single"/>
        </w:rPr>
        <w:t>страницы не нумеровать</w:t>
      </w:r>
      <w:r>
        <w:rPr>
          <w:sz w:val="22"/>
          <w:szCs w:val="22"/>
        </w:rPr>
        <w:t>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формат листа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  <w:lang w:val="en-US"/>
        </w:rPr>
        <w:t>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шрифт </w:t>
      </w:r>
      <w:r>
        <w:rPr>
          <w:sz w:val="22"/>
          <w:szCs w:val="22"/>
          <w:lang w:val="en-US"/>
        </w:rPr>
        <w:t>Times</w:t>
      </w:r>
      <w:r w:rsidRPr="00EC543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 w:rsidRPr="00EC543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>, кегль 11, межстрочный интервал одинарный;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поля 2 см</w:t>
      </w:r>
      <w:r>
        <w:rPr>
          <w:sz w:val="22"/>
          <w:szCs w:val="22"/>
          <w:lang w:val="en-US"/>
        </w:rPr>
        <w:t>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абзацный отступ 1,25 см;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начале статьи должен быть указан авто</w:t>
      </w:r>
      <w:proofErr w:type="gramStart"/>
      <w:r>
        <w:rPr>
          <w:sz w:val="22"/>
          <w:szCs w:val="22"/>
        </w:rPr>
        <w:t>р(</w:t>
      </w:r>
      <w:proofErr w:type="gramEnd"/>
      <w:r>
        <w:rPr>
          <w:sz w:val="22"/>
          <w:szCs w:val="22"/>
        </w:rPr>
        <w:t>ы) (</w:t>
      </w:r>
      <w:r>
        <w:rPr>
          <w:b/>
          <w:sz w:val="22"/>
          <w:szCs w:val="22"/>
          <w:u w:val="single"/>
        </w:rPr>
        <w:t>ФИО полностью</w:t>
      </w:r>
      <w:r>
        <w:rPr>
          <w:sz w:val="22"/>
          <w:szCs w:val="22"/>
        </w:rPr>
        <w:t>), а также его (их) ученые степень и звание, место работы, должность, адрес и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(см. образец);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каждая статья должна быть снабжена краткой аннотацией на русском и английском языках (не более 1 абзаца);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 статьи, фамилия и имя автор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), сведения об ученой степени и звании, месте работы </w:t>
      </w:r>
      <w:r>
        <w:rPr>
          <w:b/>
          <w:sz w:val="22"/>
          <w:szCs w:val="22"/>
          <w:u w:val="single"/>
        </w:rPr>
        <w:t>(в соответствии с Уставом!)</w:t>
      </w:r>
      <w:r>
        <w:rPr>
          <w:sz w:val="22"/>
          <w:szCs w:val="22"/>
        </w:rPr>
        <w:t>, должности автора(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должны быть представлены как на русском, так и на английском языках;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 каждой статье должны быть даны ключевые слова на русском  и на английском языках;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каждая статья должна быть снабжена кодами УДК/ББК.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рисунки и графики должны иметь четкое изображение и быть выдержаны в черно-белой гамме (допустима черная штриховка);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формулы должны быть выполнены во встроенном редакторе </w:t>
      </w:r>
      <w:proofErr w:type="spellStart"/>
      <w:r>
        <w:rPr>
          <w:sz w:val="22"/>
          <w:szCs w:val="22"/>
        </w:rPr>
        <w:t>Microsoft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Equation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Editor</w:t>
      </w:r>
      <w:proofErr w:type="spellEnd"/>
      <w:r>
        <w:rPr>
          <w:sz w:val="22"/>
          <w:szCs w:val="22"/>
        </w:rPr>
        <w:t>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в </w:t>
      </w:r>
      <w:proofErr w:type="gramStart"/>
      <w:r>
        <w:rPr>
          <w:sz w:val="22"/>
          <w:szCs w:val="22"/>
        </w:rPr>
        <w:t>таблицах</w:t>
      </w:r>
      <w:proofErr w:type="gramEnd"/>
      <w:r>
        <w:rPr>
          <w:sz w:val="22"/>
          <w:szCs w:val="22"/>
        </w:rPr>
        <w:t xml:space="preserve"> – кегль 10-11;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перенос слов не допускается;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список литературы  помещается в </w:t>
      </w:r>
      <w:proofErr w:type="gramStart"/>
      <w:r>
        <w:rPr>
          <w:b/>
          <w:sz w:val="22"/>
          <w:szCs w:val="22"/>
          <w:u w:val="single"/>
        </w:rPr>
        <w:t>конце</w:t>
      </w:r>
      <w:proofErr w:type="gramEnd"/>
      <w:r>
        <w:rPr>
          <w:b/>
          <w:sz w:val="22"/>
          <w:szCs w:val="22"/>
          <w:u w:val="single"/>
        </w:rPr>
        <w:t xml:space="preserve"> статьи, оформляется в соответствии с ГОСТ Р.7.0.5-2008 и приводится в алфавитном порядке.</w:t>
      </w:r>
      <w:r>
        <w:rPr>
          <w:sz w:val="22"/>
          <w:szCs w:val="22"/>
        </w:rPr>
        <w:t xml:space="preserve"> При описании статей из журналов или сборников обязательно указываются страницы, на которых помещена статья;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тексте</w:t>
      </w:r>
      <w:proofErr w:type="gramEnd"/>
      <w:r>
        <w:rPr>
          <w:sz w:val="22"/>
          <w:szCs w:val="22"/>
        </w:rPr>
        <w:t xml:space="preserve"> статьи ссылки на литературные источники помещаются в квадратные скобки, например [1,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.33], [4,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 26; 7,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 17];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 каждой статье должна быть приложена заявка на публикацию;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гонорар за публикации не выплачивается;</w:t>
      </w:r>
    </w:p>
    <w:p w:rsidR="00EC543D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плата за публикацию рукописей не взимается;</w:t>
      </w:r>
    </w:p>
    <w:p w:rsidR="00951DCB" w:rsidRPr="00951DCB" w:rsidRDefault="00EC543D" w:rsidP="00951DCB">
      <w:pPr>
        <w:numPr>
          <w:ilvl w:val="0"/>
          <w:numId w:val="2"/>
        </w:numPr>
        <w:tabs>
          <w:tab w:val="clear" w:pos="900"/>
          <w:tab w:val="num" w:pos="1134"/>
        </w:tabs>
        <w:ind w:left="0" w:firstLine="709"/>
        <w:jc w:val="center"/>
        <w:rPr>
          <w:b/>
          <w:sz w:val="28"/>
        </w:rPr>
      </w:pPr>
      <w:r w:rsidRPr="00EC543D">
        <w:rPr>
          <w:sz w:val="22"/>
          <w:szCs w:val="22"/>
        </w:rPr>
        <w:t xml:space="preserve">авторский экземпляр сборника высылается на почтовый адрес, указанный в заявке. </w:t>
      </w:r>
    </w:p>
    <w:p w:rsidR="00951DCB" w:rsidRDefault="00951DCB" w:rsidP="00951DCB">
      <w:pPr>
        <w:rPr>
          <w:sz w:val="22"/>
          <w:szCs w:val="22"/>
        </w:rPr>
      </w:pPr>
    </w:p>
    <w:p w:rsidR="00EC543D" w:rsidRPr="00EC543D" w:rsidRDefault="00EC543D" w:rsidP="00951DCB">
      <w:pPr>
        <w:rPr>
          <w:b/>
          <w:sz w:val="28"/>
        </w:rPr>
      </w:pPr>
      <w:r w:rsidRPr="00EC543D">
        <w:rPr>
          <w:b/>
          <w:sz w:val="28"/>
        </w:rPr>
        <w:t xml:space="preserve">Образец </w:t>
      </w:r>
      <w:r w:rsidR="00951DCB">
        <w:rPr>
          <w:b/>
          <w:sz w:val="28"/>
        </w:rPr>
        <w:t>о</w:t>
      </w:r>
      <w:r w:rsidRPr="00EC543D">
        <w:rPr>
          <w:b/>
          <w:sz w:val="28"/>
        </w:rPr>
        <w:t>формления статьи:</w:t>
      </w:r>
    </w:p>
    <w:p w:rsidR="00EC543D" w:rsidRDefault="00EC543D" w:rsidP="00EC543D">
      <w:pPr>
        <w:rPr>
          <w:b/>
          <w:i/>
        </w:rPr>
      </w:pPr>
    </w:p>
    <w:p w:rsidR="00EC543D" w:rsidRDefault="00EC543D" w:rsidP="00EC543D">
      <w:pPr>
        <w:rPr>
          <w:b/>
          <w:i/>
        </w:rPr>
      </w:pPr>
      <w:r>
        <w:rPr>
          <w:b/>
          <w:i/>
        </w:rPr>
        <w:t>УДК</w:t>
      </w:r>
    </w:p>
    <w:p w:rsidR="00EC543D" w:rsidRDefault="00EC543D" w:rsidP="00EC543D">
      <w:pPr>
        <w:rPr>
          <w:b/>
          <w:i/>
        </w:rPr>
      </w:pPr>
      <w:r>
        <w:rPr>
          <w:b/>
          <w:i/>
        </w:rPr>
        <w:t>ББК</w:t>
      </w:r>
    </w:p>
    <w:p w:rsidR="00EC543D" w:rsidRDefault="00EC543D" w:rsidP="00EC543D">
      <w:pPr>
        <w:jc w:val="center"/>
        <w:rPr>
          <w:b/>
        </w:rPr>
      </w:pPr>
      <w:r>
        <w:rPr>
          <w:b/>
        </w:rPr>
        <w:t>ИННОВАЦИОННЫЕ СИСТЕМЫ (НАЗВАНИЕ СТАТЬИ)</w:t>
      </w:r>
    </w:p>
    <w:p w:rsidR="00EC543D" w:rsidRDefault="00EC543D" w:rsidP="00EC543D">
      <w:pPr>
        <w:jc w:val="center"/>
        <w:rPr>
          <w:b/>
        </w:rPr>
      </w:pPr>
    </w:p>
    <w:p w:rsidR="00EC543D" w:rsidRDefault="00EC543D" w:rsidP="00EC543D">
      <w:pPr>
        <w:rPr>
          <w:b/>
        </w:rPr>
      </w:pPr>
      <w:r>
        <w:rPr>
          <w:b/>
        </w:rPr>
        <w:t>Иван Иванович Иванов, к</w:t>
      </w:r>
      <w:r w:rsidR="00951DCB">
        <w:rPr>
          <w:b/>
        </w:rPr>
        <w:t>анд</w:t>
      </w:r>
      <w:r>
        <w:rPr>
          <w:b/>
        </w:rPr>
        <w:t>.</w:t>
      </w:r>
      <w:r w:rsidR="00951DCB">
        <w:rPr>
          <w:b/>
        </w:rPr>
        <w:t xml:space="preserve"> </w:t>
      </w:r>
      <w:r>
        <w:rPr>
          <w:b/>
        </w:rPr>
        <w:t>э</w:t>
      </w:r>
      <w:r w:rsidR="00951DCB">
        <w:rPr>
          <w:b/>
        </w:rPr>
        <w:t>кон</w:t>
      </w:r>
      <w:r>
        <w:rPr>
          <w:b/>
        </w:rPr>
        <w:t>.</w:t>
      </w:r>
      <w:r w:rsidR="00951DCB">
        <w:rPr>
          <w:b/>
        </w:rPr>
        <w:t xml:space="preserve"> наук</w:t>
      </w:r>
      <w:r>
        <w:rPr>
          <w:b/>
        </w:rPr>
        <w:t xml:space="preserve">, доцент </w:t>
      </w:r>
    </w:p>
    <w:p w:rsidR="00EC543D" w:rsidRDefault="00EC543D" w:rsidP="00EC543D">
      <w:pPr>
        <w:rPr>
          <w:b/>
        </w:rPr>
      </w:pPr>
      <w:r>
        <w:rPr>
          <w:b/>
        </w:rPr>
        <w:t xml:space="preserve">Электронный адрес: </w:t>
      </w:r>
      <w:proofErr w:type="spellStart"/>
      <w:r w:rsidRPr="00951DCB">
        <w:rPr>
          <w:b/>
          <w:u w:val="single"/>
          <w:lang w:val="en-US"/>
        </w:rPr>
        <w:t>ivanov</w:t>
      </w:r>
      <w:proofErr w:type="spellEnd"/>
      <w:r w:rsidRPr="00951DCB">
        <w:rPr>
          <w:b/>
          <w:u w:val="single"/>
        </w:rPr>
        <w:t>@</w:t>
      </w:r>
      <w:r w:rsidRPr="00951DCB">
        <w:rPr>
          <w:b/>
          <w:u w:val="single"/>
          <w:lang w:val="en-US"/>
        </w:rPr>
        <w:t>mail</w:t>
      </w:r>
      <w:r w:rsidRPr="00951DCB">
        <w:rPr>
          <w:b/>
          <w:u w:val="single"/>
        </w:rPr>
        <w:t>.</w:t>
      </w:r>
      <w:r w:rsidRPr="00951DCB">
        <w:rPr>
          <w:b/>
          <w:u w:val="single"/>
          <w:lang w:val="en-US"/>
        </w:rPr>
        <w:t>ru</w:t>
      </w:r>
    </w:p>
    <w:p w:rsidR="00EC543D" w:rsidRDefault="00EC543D" w:rsidP="00EC543D">
      <w:pPr>
        <w:rPr>
          <w:b/>
        </w:rPr>
      </w:pPr>
      <w:r>
        <w:rPr>
          <w:b/>
        </w:rPr>
        <w:t xml:space="preserve">Пермский государственный национальный исследовательский университет, </w:t>
      </w:r>
    </w:p>
    <w:p w:rsidR="00EC543D" w:rsidRDefault="00EC543D" w:rsidP="00EC543D">
      <w:pPr>
        <w:rPr>
          <w:b/>
        </w:rPr>
      </w:pPr>
      <w:r>
        <w:rPr>
          <w:b/>
        </w:rPr>
        <w:t>614990, Россия, г.</w:t>
      </w:r>
      <w:r w:rsidR="00951DCB">
        <w:rPr>
          <w:b/>
        </w:rPr>
        <w:t xml:space="preserve"> </w:t>
      </w:r>
      <w:r>
        <w:rPr>
          <w:b/>
        </w:rPr>
        <w:t>Пермь, ул.</w:t>
      </w:r>
      <w:r w:rsidR="00951DCB">
        <w:rPr>
          <w:b/>
        </w:rPr>
        <w:t xml:space="preserve"> </w:t>
      </w:r>
      <w:r>
        <w:rPr>
          <w:b/>
        </w:rPr>
        <w:t>Букирева, 15</w:t>
      </w:r>
    </w:p>
    <w:p w:rsidR="00EC543D" w:rsidRDefault="00EC543D" w:rsidP="00EC543D">
      <w:pPr>
        <w:jc w:val="center"/>
        <w:rPr>
          <w:b/>
        </w:rPr>
      </w:pPr>
    </w:p>
    <w:p w:rsidR="00EC543D" w:rsidRDefault="00EC543D" w:rsidP="00EC543D">
      <w:pPr>
        <w:jc w:val="center"/>
        <w:rPr>
          <w:b/>
        </w:rPr>
      </w:pPr>
      <w:r>
        <w:rPr>
          <w:b/>
        </w:rPr>
        <w:t>Аннотация</w:t>
      </w:r>
    </w:p>
    <w:p w:rsidR="00EC543D" w:rsidRDefault="00EC543D" w:rsidP="00EC543D">
      <w:pPr>
        <w:jc w:val="center"/>
        <w:rPr>
          <w:b/>
        </w:rPr>
      </w:pPr>
    </w:p>
    <w:p w:rsidR="00EC543D" w:rsidRDefault="00EC543D" w:rsidP="00EC543D">
      <w:pPr>
        <w:jc w:val="center"/>
        <w:rPr>
          <w:b/>
        </w:rPr>
      </w:pPr>
      <w:r>
        <w:rPr>
          <w:b/>
        </w:rPr>
        <w:t>Ключевые слова:</w:t>
      </w:r>
    </w:p>
    <w:p w:rsidR="00EC543D" w:rsidRDefault="00EC543D" w:rsidP="00EC543D">
      <w:pPr>
        <w:rPr>
          <w:b/>
          <w:u w:val="single"/>
        </w:rPr>
      </w:pPr>
    </w:p>
    <w:p w:rsidR="00EC543D" w:rsidRDefault="00EC543D" w:rsidP="00EC543D">
      <w:pPr>
        <w:ind w:firstLine="709"/>
        <w:jc w:val="both"/>
      </w:pPr>
      <w:proofErr w:type="gramStart"/>
      <w:r>
        <w:t>Текст, текст, текст, текст, текст, текст, текст, текст, текст, текст, текст, текст, текст, текст, …</w:t>
      </w:r>
      <w:proofErr w:type="gramEnd"/>
    </w:p>
    <w:p w:rsidR="00EC543D" w:rsidRDefault="00EC543D" w:rsidP="00EC543D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Список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литературы</w:t>
      </w:r>
    </w:p>
    <w:p w:rsidR="00EC543D" w:rsidRDefault="00EC543D" w:rsidP="00EC543D">
      <w:pPr>
        <w:ind w:firstLine="720"/>
        <w:jc w:val="both"/>
        <w:rPr>
          <w:lang w:val="en-US"/>
        </w:rPr>
      </w:pPr>
      <w:r>
        <w:rPr>
          <w:lang w:val="en-US"/>
        </w:rPr>
        <w:t>1….</w:t>
      </w:r>
    </w:p>
    <w:p w:rsidR="00EC543D" w:rsidRDefault="00EC543D" w:rsidP="00EC543D">
      <w:pPr>
        <w:ind w:firstLine="720"/>
        <w:jc w:val="both"/>
        <w:rPr>
          <w:lang w:val="en-US"/>
        </w:rPr>
      </w:pPr>
    </w:p>
    <w:p w:rsidR="00EC543D" w:rsidRDefault="00EC543D" w:rsidP="00EC543D">
      <w:pPr>
        <w:jc w:val="center"/>
        <w:rPr>
          <w:b/>
          <w:lang w:val="en-US"/>
        </w:rPr>
      </w:pPr>
      <w:r>
        <w:rPr>
          <w:b/>
          <w:lang w:val="en-US"/>
        </w:rPr>
        <w:t>INNOVATION SYSTEMS</w:t>
      </w:r>
    </w:p>
    <w:p w:rsidR="00EC543D" w:rsidRDefault="00EC543D" w:rsidP="00EC543D">
      <w:pPr>
        <w:jc w:val="center"/>
        <w:rPr>
          <w:b/>
          <w:lang w:val="en-US"/>
        </w:rPr>
      </w:pPr>
    </w:p>
    <w:p w:rsidR="00EC543D" w:rsidRDefault="00EC543D" w:rsidP="00EC543D">
      <w:pPr>
        <w:rPr>
          <w:b/>
          <w:lang w:val="en-US"/>
        </w:rPr>
      </w:pPr>
      <w:r>
        <w:rPr>
          <w:b/>
          <w:lang w:val="en-US"/>
        </w:rPr>
        <w:t xml:space="preserve">Ivan </w:t>
      </w:r>
      <w:proofErr w:type="spellStart"/>
      <w:r>
        <w:rPr>
          <w:b/>
          <w:lang w:val="en-US"/>
        </w:rPr>
        <w:t>Ivanovich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Ivanov</w:t>
      </w:r>
      <w:proofErr w:type="spellEnd"/>
      <w:r>
        <w:rPr>
          <w:b/>
          <w:lang w:val="en-US"/>
        </w:rPr>
        <w:t>, Ph. D, assistant professor of management</w:t>
      </w:r>
    </w:p>
    <w:p w:rsidR="00EC543D" w:rsidRDefault="00EC543D" w:rsidP="00EC543D">
      <w:pPr>
        <w:rPr>
          <w:b/>
          <w:lang w:val="en-US"/>
        </w:rPr>
      </w:pPr>
      <w:r>
        <w:rPr>
          <w:b/>
          <w:lang w:val="en-US"/>
        </w:rPr>
        <w:t xml:space="preserve">E-mail: </w:t>
      </w:r>
      <w:hyperlink r:id="rId11" w:history="1">
        <w:r>
          <w:rPr>
            <w:rStyle w:val="a3"/>
            <w:b/>
            <w:lang w:val="en-US"/>
          </w:rPr>
          <w:t>ivanov@mail.ru</w:t>
        </w:r>
      </w:hyperlink>
    </w:p>
    <w:p w:rsidR="00EC543D" w:rsidRDefault="00EC543D" w:rsidP="00EC543D">
      <w:pPr>
        <w:rPr>
          <w:b/>
          <w:lang w:val="en-US"/>
        </w:rPr>
      </w:pPr>
      <w:r>
        <w:rPr>
          <w:b/>
          <w:lang w:val="en-US"/>
        </w:rPr>
        <w:t>Perm State University</w:t>
      </w:r>
      <w:proofErr w:type="gramStart"/>
      <w:r>
        <w:rPr>
          <w:b/>
          <w:lang w:val="en-US"/>
        </w:rPr>
        <w:t>,  614990</w:t>
      </w:r>
      <w:proofErr w:type="gramEnd"/>
      <w:r>
        <w:rPr>
          <w:b/>
          <w:lang w:val="en-US"/>
        </w:rPr>
        <w:t xml:space="preserve">, </w:t>
      </w:r>
      <w:r w:rsidR="00951DCB">
        <w:rPr>
          <w:b/>
          <w:lang w:val="en-US"/>
        </w:rPr>
        <w:t xml:space="preserve">Russia, </w:t>
      </w:r>
      <w:r>
        <w:rPr>
          <w:b/>
          <w:lang w:val="en-US"/>
        </w:rPr>
        <w:t xml:space="preserve">Perm, </w:t>
      </w:r>
      <w:proofErr w:type="spellStart"/>
      <w:r>
        <w:rPr>
          <w:b/>
          <w:lang w:val="en-US"/>
        </w:rPr>
        <w:t>Bukireva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</w:t>
      </w:r>
      <w:r w:rsidR="00951DCB">
        <w:rPr>
          <w:b/>
          <w:lang w:val="en-US"/>
        </w:rPr>
        <w:t>.</w:t>
      </w:r>
      <w:proofErr w:type="spellEnd"/>
      <w:r>
        <w:rPr>
          <w:b/>
          <w:lang w:val="en-US"/>
        </w:rPr>
        <w:t>, 15</w:t>
      </w:r>
    </w:p>
    <w:p w:rsidR="00EC543D" w:rsidRDefault="00EC543D" w:rsidP="00EC543D">
      <w:pPr>
        <w:rPr>
          <w:b/>
          <w:lang w:val="en-US"/>
        </w:rPr>
      </w:pPr>
    </w:p>
    <w:p w:rsidR="00EC543D" w:rsidRDefault="00EC543D" w:rsidP="00EC543D">
      <w:pPr>
        <w:jc w:val="center"/>
        <w:rPr>
          <w:b/>
        </w:rPr>
      </w:pPr>
      <w:proofErr w:type="gramStart"/>
      <w:r>
        <w:rPr>
          <w:b/>
          <w:lang w:val="en-US"/>
        </w:rPr>
        <w:t>summery</w:t>
      </w:r>
      <w:proofErr w:type="gramEnd"/>
      <w:r>
        <w:rPr>
          <w:b/>
        </w:rPr>
        <w:t>:</w:t>
      </w:r>
    </w:p>
    <w:p w:rsidR="00EC543D" w:rsidRDefault="00EC543D" w:rsidP="00EC543D">
      <w:pPr>
        <w:jc w:val="center"/>
        <w:rPr>
          <w:b/>
        </w:rPr>
      </w:pPr>
    </w:p>
    <w:p w:rsidR="00EC543D" w:rsidRDefault="00EC543D" w:rsidP="00EC543D">
      <w:pPr>
        <w:jc w:val="center"/>
        <w:rPr>
          <w:b/>
        </w:rPr>
      </w:pPr>
      <w:proofErr w:type="gramStart"/>
      <w:r>
        <w:rPr>
          <w:b/>
          <w:lang w:val="en-US"/>
        </w:rPr>
        <w:t>keywords</w:t>
      </w:r>
      <w:proofErr w:type="gramEnd"/>
      <w:r>
        <w:rPr>
          <w:b/>
        </w:rPr>
        <w:t>:</w:t>
      </w:r>
    </w:p>
    <w:p w:rsidR="00EC543D" w:rsidRDefault="00EC543D" w:rsidP="00EC543D">
      <w:pPr>
        <w:rPr>
          <w:b/>
        </w:rPr>
      </w:pPr>
    </w:p>
    <w:p w:rsidR="00EC543D" w:rsidRDefault="00EC543D" w:rsidP="00EC543D">
      <w:pPr>
        <w:jc w:val="center"/>
        <w:rPr>
          <w:b/>
          <w:sz w:val="16"/>
          <w:szCs w:val="16"/>
        </w:rPr>
      </w:pPr>
    </w:p>
    <w:p w:rsidR="00EC543D" w:rsidRDefault="00EC543D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C543D" w:rsidRDefault="00EC543D" w:rsidP="00EC543D">
      <w:pPr>
        <w:jc w:val="center"/>
        <w:rPr>
          <w:b/>
          <w:sz w:val="16"/>
          <w:szCs w:val="16"/>
        </w:rPr>
      </w:pPr>
    </w:p>
    <w:p w:rsidR="00EC543D" w:rsidRDefault="00EC543D" w:rsidP="00EC543D">
      <w:pPr>
        <w:jc w:val="center"/>
      </w:pPr>
      <w:r>
        <w:t xml:space="preserve">ЗАЯВКА </w:t>
      </w:r>
    </w:p>
    <w:p w:rsidR="00D45B45" w:rsidRDefault="00D45B45" w:rsidP="00EC543D">
      <w:pPr>
        <w:jc w:val="center"/>
      </w:pPr>
      <w:r>
        <w:t xml:space="preserve">на публикацию научной статьи в сборнике научных статей </w:t>
      </w:r>
    </w:p>
    <w:p w:rsidR="00EC543D" w:rsidRDefault="00EC543D" w:rsidP="00EC543D">
      <w:pPr>
        <w:jc w:val="center"/>
      </w:pPr>
      <w:r>
        <w:t>«</w:t>
      </w:r>
      <w:r w:rsidRPr="00D45B45">
        <w:rPr>
          <w:b/>
        </w:rPr>
        <w:t>Стратегическое и проектное управление</w:t>
      </w:r>
      <w:r>
        <w:t>»</w:t>
      </w:r>
    </w:p>
    <w:p w:rsidR="00D45B45" w:rsidRDefault="00D45B45" w:rsidP="00D45B45">
      <w:pPr>
        <w:jc w:val="both"/>
      </w:pPr>
      <w:r>
        <w:t>(</w:t>
      </w:r>
      <w:r w:rsidRPr="00D45B45">
        <w:rPr>
          <w:i/>
        </w:rPr>
        <w:t>постановка, анализ и</w:t>
      </w:r>
      <w:r>
        <w:t xml:space="preserve"> </w:t>
      </w:r>
      <w:r w:rsidRPr="00D45B45">
        <w:rPr>
          <w:i/>
        </w:rPr>
        <w:t>решение проблем разработки моделей и систем стратегического и проектного управления конкурентным развитием организаций и территорий в условиях перехода к киберфизическим технологиям производства и цифровой экономике</w:t>
      </w:r>
      <w:r>
        <w:t>)</w:t>
      </w:r>
    </w:p>
    <w:p w:rsidR="00EC543D" w:rsidRDefault="00EC543D" w:rsidP="00EC543D">
      <w:pPr>
        <w:jc w:val="center"/>
        <w:rPr>
          <w:sz w:val="12"/>
          <w:szCs w:val="12"/>
        </w:rPr>
      </w:pPr>
    </w:p>
    <w:tbl>
      <w:tblPr>
        <w:tblW w:w="8979" w:type="dxa"/>
        <w:jc w:val="center"/>
        <w:tblInd w:w="-375" w:type="dxa"/>
        <w:tblBorders>
          <w:top w:val="single" w:sz="4" w:space="0" w:color="651919"/>
          <w:left w:val="single" w:sz="4" w:space="0" w:color="651919"/>
          <w:bottom w:val="single" w:sz="4" w:space="0" w:color="651919"/>
          <w:right w:val="single" w:sz="4" w:space="0" w:color="651919"/>
          <w:insideH w:val="single" w:sz="4" w:space="0" w:color="651919"/>
          <w:insideV w:val="single" w:sz="4" w:space="0" w:color="651919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1984"/>
        <w:gridCol w:w="3497"/>
      </w:tblGrid>
      <w:tr w:rsidR="00EC543D" w:rsidTr="009477FE">
        <w:trPr>
          <w:trHeight w:val="140"/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D45B45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  <w:r w:rsidR="00EC543D">
              <w:rPr>
                <w:b/>
                <w:bCs/>
              </w:rPr>
              <w:t xml:space="preserve"> статьи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>
            <w:pPr>
              <w:rPr>
                <w:b/>
                <w:bCs/>
              </w:rPr>
            </w:pPr>
          </w:p>
          <w:p w:rsidR="00D45B45" w:rsidRDefault="00D45B45">
            <w:pPr>
              <w:rPr>
                <w:b/>
                <w:bCs/>
              </w:rPr>
            </w:pPr>
          </w:p>
        </w:tc>
      </w:tr>
      <w:tr w:rsidR="00EC543D" w:rsidTr="009477FE">
        <w:trPr>
          <w:trHeight w:val="140"/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D45B45" w:rsidRDefault="00EC5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 Имя Отчество </w:t>
            </w:r>
          </w:p>
          <w:p w:rsidR="00EC543D" w:rsidRDefault="00EC543D">
            <w:pPr>
              <w:rPr>
                <w:b/>
                <w:bCs/>
              </w:rPr>
            </w:pPr>
            <w:r>
              <w:rPr>
                <w:b/>
                <w:bCs/>
              </w:rPr>
              <w:t>автора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>
            <w:pPr>
              <w:rPr>
                <w:b/>
                <w:bCs/>
              </w:rPr>
            </w:pPr>
          </w:p>
        </w:tc>
      </w:tr>
      <w:tr w:rsidR="00EC543D" w:rsidTr="009477FE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r>
              <w:t>Дата рождения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/>
        </w:tc>
      </w:tr>
      <w:tr w:rsidR="00EC543D" w:rsidTr="009477FE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r>
              <w:t>Название организации (полн.)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/>
        </w:tc>
      </w:tr>
      <w:tr w:rsidR="00EC543D" w:rsidTr="009477FE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r>
              <w:t>Название организации (сокр.)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/>
        </w:tc>
      </w:tr>
      <w:tr w:rsidR="00EC543D" w:rsidTr="009477FE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r>
              <w:t>Должность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/>
        </w:tc>
      </w:tr>
      <w:tr w:rsidR="00EC543D" w:rsidTr="009477FE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r>
              <w:t>Ученое звание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/>
        </w:tc>
      </w:tr>
      <w:tr w:rsidR="00EC543D" w:rsidTr="009477FE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r>
              <w:t>Ученая степень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/>
        </w:tc>
      </w:tr>
      <w:tr w:rsidR="00EC543D" w:rsidTr="009477FE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pPr>
              <w:rPr>
                <w:b/>
                <w:bCs/>
              </w:rPr>
            </w:pPr>
            <w:r>
              <w:rPr>
                <w:b/>
                <w:bCs/>
              </w:rPr>
              <w:t>Адрес для переписки</w:t>
            </w:r>
          </w:p>
          <w:p w:rsidR="00EC543D" w:rsidRDefault="00EC543D">
            <w:pPr>
              <w:rPr>
                <w:b/>
                <w:bCs/>
              </w:rPr>
            </w:pPr>
            <w:r>
              <w:rPr>
                <w:b/>
                <w:bCs/>
              </w:rPr>
              <w:t>(с почтовым индексом)</w:t>
            </w:r>
          </w:p>
        </w:tc>
        <w:tc>
          <w:tcPr>
            <w:tcW w:w="5481" w:type="dxa"/>
            <w:gridSpan w:val="2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EC543D" w:rsidRDefault="00EC543D"/>
        </w:tc>
      </w:tr>
      <w:tr w:rsidR="00EC543D" w:rsidTr="003215EB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pPr>
              <w:rPr>
                <w:b/>
                <w:bCs/>
              </w:rPr>
            </w:pPr>
            <w:r>
              <w:rPr>
                <w:b/>
                <w:bCs/>
              </w:rPr>
              <w:t>Телефон с кодом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города</w:t>
            </w:r>
          </w:p>
        </w:tc>
        <w:tc>
          <w:tcPr>
            <w:tcW w:w="1984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Факс</w:t>
            </w:r>
          </w:p>
        </w:tc>
        <w:tc>
          <w:tcPr>
            <w:tcW w:w="3497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  <w:hideMark/>
          </w:tcPr>
          <w:p w:rsidR="00EC543D" w:rsidRDefault="00EC54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  <w:r>
              <w:rPr>
                <w:b/>
                <w:bCs/>
              </w:rPr>
              <w:t xml:space="preserve"> (обязателен)</w:t>
            </w:r>
          </w:p>
        </w:tc>
      </w:tr>
      <w:tr w:rsidR="00D45B45" w:rsidTr="003215EB">
        <w:trPr>
          <w:jc w:val="center"/>
        </w:trPr>
        <w:tc>
          <w:tcPr>
            <w:tcW w:w="3498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D45B45" w:rsidRDefault="00D45B45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D45B45" w:rsidRDefault="00D45B45">
            <w:pPr>
              <w:jc w:val="center"/>
              <w:rPr>
                <w:b/>
                <w:bCs/>
              </w:rPr>
            </w:pPr>
          </w:p>
        </w:tc>
        <w:tc>
          <w:tcPr>
            <w:tcW w:w="3497" w:type="dxa"/>
            <w:tcBorders>
              <w:top w:val="single" w:sz="4" w:space="0" w:color="651919"/>
              <w:left w:val="single" w:sz="4" w:space="0" w:color="651919"/>
              <w:bottom w:val="single" w:sz="4" w:space="0" w:color="651919"/>
              <w:right w:val="single" w:sz="4" w:space="0" w:color="651919"/>
            </w:tcBorders>
          </w:tcPr>
          <w:p w:rsidR="00D45B45" w:rsidRDefault="00D45B4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C543D" w:rsidTr="00D45B45">
        <w:trPr>
          <w:jc w:val="center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Default="00EC543D">
            <w:pPr>
              <w:tabs>
                <w:tab w:val="left" w:pos="2736"/>
                <w:tab w:val="left" w:pos="6156"/>
              </w:tabs>
              <w:spacing w:after="40"/>
            </w:pPr>
            <w:r>
              <w:t>Согласие на безвозмездное размещение полно</w:t>
            </w:r>
            <w:r w:rsidR="00D45B45">
              <w:t xml:space="preserve">го </w:t>
            </w:r>
            <w:r>
              <w:t xml:space="preserve">текстового варианта статьи в системе РИНЦ                     </w:t>
            </w:r>
          </w:p>
        </w:tc>
      </w:tr>
    </w:tbl>
    <w:p w:rsidR="00D45B45" w:rsidRDefault="00D45B45" w:rsidP="00D45B45">
      <w:pPr>
        <w:ind w:firstLine="142"/>
        <w:outlineLvl w:val="0"/>
        <w:rPr>
          <w:b/>
          <w:bCs/>
        </w:rPr>
      </w:pPr>
    </w:p>
    <w:p w:rsidR="00EC543D" w:rsidRDefault="00EC543D" w:rsidP="00D45B45">
      <w:pPr>
        <w:ind w:firstLine="142"/>
        <w:outlineLvl w:val="0"/>
        <w:rPr>
          <w:b/>
          <w:bCs/>
        </w:rPr>
      </w:pPr>
      <w:r>
        <w:rPr>
          <w:b/>
          <w:bCs/>
        </w:rPr>
        <w:t>Дата заполнения:</w:t>
      </w:r>
    </w:p>
    <w:p w:rsidR="00EC543D" w:rsidRDefault="00EC543D" w:rsidP="00D45B45">
      <w:pPr>
        <w:ind w:firstLine="142"/>
        <w:outlineLvl w:val="0"/>
        <w:rPr>
          <w:b/>
          <w:bCs/>
        </w:rPr>
      </w:pPr>
    </w:p>
    <w:p w:rsidR="00D45B45" w:rsidRDefault="00D45B45" w:rsidP="00EC543D">
      <w:pPr>
        <w:ind w:firstLine="180"/>
        <w:outlineLvl w:val="0"/>
        <w:rPr>
          <w:b/>
          <w:bCs/>
        </w:rPr>
      </w:pPr>
    </w:p>
    <w:p w:rsidR="00A53B5E" w:rsidRDefault="00EC543D" w:rsidP="00EC543D">
      <w:pPr>
        <w:autoSpaceDE w:val="0"/>
        <w:autoSpaceDN w:val="0"/>
        <w:adjustRightInd w:val="0"/>
        <w:jc w:val="both"/>
      </w:pPr>
      <w:r>
        <w:rPr>
          <w:b/>
          <w:color w:val="FF0000"/>
        </w:rPr>
        <w:t xml:space="preserve">ВНИМАНИЕ: </w:t>
      </w:r>
      <w:r>
        <w:t xml:space="preserve">Редакционный совет оставляет за собой право отклонить материалы, не соответствующие установленным требованиям. </w:t>
      </w:r>
    </w:p>
    <w:sectPr w:rsidR="00A53B5E" w:rsidSect="00A66528">
      <w:footerReference w:type="default" r:id="rId12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A9" w:rsidRDefault="002075A9" w:rsidP="00811F1D">
      <w:r>
        <w:separator/>
      </w:r>
    </w:p>
  </w:endnote>
  <w:endnote w:type="continuationSeparator" w:id="0">
    <w:p w:rsidR="002075A9" w:rsidRDefault="002075A9" w:rsidP="0081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968"/>
      <w:docPartObj>
        <w:docPartGallery w:val="Page Numbers (Bottom of Page)"/>
        <w:docPartUnique/>
      </w:docPartObj>
    </w:sdtPr>
    <w:sdtEndPr/>
    <w:sdtContent>
      <w:p w:rsidR="00811F1D" w:rsidRDefault="00811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E4">
          <w:rPr>
            <w:noProof/>
          </w:rPr>
          <w:t>3</w:t>
        </w:r>
        <w:r>
          <w:fldChar w:fldCharType="end"/>
        </w:r>
      </w:p>
    </w:sdtContent>
  </w:sdt>
  <w:p w:rsidR="00811F1D" w:rsidRDefault="00811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A9" w:rsidRDefault="002075A9" w:rsidP="00811F1D">
      <w:r>
        <w:separator/>
      </w:r>
    </w:p>
  </w:footnote>
  <w:footnote w:type="continuationSeparator" w:id="0">
    <w:p w:rsidR="002075A9" w:rsidRDefault="002075A9" w:rsidP="0081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abstractNum w:abstractNumId="0">
    <w:nsid w:val="26A662AA"/>
    <w:multiLevelType w:val="multilevel"/>
    <w:tmpl w:val="D5AA6274"/>
    <w:lvl w:ilvl="0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1">
    <w:nsid w:val="71C30C85"/>
    <w:multiLevelType w:val="multilevel"/>
    <w:tmpl w:val="0FCEADA6"/>
    <w:lvl w:ilvl="0">
      <w:start w:val="1"/>
      <w:numFmt w:val="bullet"/>
      <w:lvlText w:val=""/>
      <w:lvlPicBulletId w:val="0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95"/>
    <w:rsid w:val="002075A9"/>
    <w:rsid w:val="00210BA1"/>
    <w:rsid w:val="003215EB"/>
    <w:rsid w:val="00811F1D"/>
    <w:rsid w:val="009477FE"/>
    <w:rsid w:val="00951DCB"/>
    <w:rsid w:val="00A53B5E"/>
    <w:rsid w:val="00A66528"/>
    <w:rsid w:val="00AB3DE4"/>
    <w:rsid w:val="00BA5495"/>
    <w:rsid w:val="00BF2C8D"/>
    <w:rsid w:val="00D45B45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54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1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1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54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1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1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ager.ps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Прудский</dc:creator>
  <cp:keywords/>
  <dc:description/>
  <cp:lastModifiedBy>piankova</cp:lastModifiedBy>
  <cp:revision>2</cp:revision>
  <dcterms:created xsi:type="dcterms:W3CDTF">2018-11-01T08:41:00Z</dcterms:created>
  <dcterms:modified xsi:type="dcterms:W3CDTF">2018-11-01T08:41:00Z</dcterms:modified>
</cp:coreProperties>
</file>